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67" w:rsidRPr="00F3713B" w:rsidRDefault="00F3713B">
      <w:pPr>
        <w:rPr>
          <w:b/>
          <w:bCs/>
          <w:sz w:val="28"/>
          <w:szCs w:val="28"/>
          <w:lang w:val="en-US"/>
        </w:rPr>
      </w:pPr>
      <w:r w:rsidRPr="00F3713B">
        <w:rPr>
          <w:b/>
          <w:bCs/>
          <w:sz w:val="28"/>
          <w:szCs w:val="28"/>
          <w:lang w:val="en-US"/>
        </w:rPr>
        <w:t>APPENDIX 1 – CONFIDENTIAL</w:t>
      </w:r>
    </w:p>
    <w:p w:rsidR="00F3713B" w:rsidRPr="00F3713B" w:rsidRDefault="00F3713B">
      <w:pPr>
        <w:rPr>
          <w:b/>
          <w:bCs/>
          <w:sz w:val="24"/>
          <w:szCs w:val="24"/>
          <w:lang w:val="en-US"/>
        </w:rPr>
      </w:pPr>
      <w:r w:rsidRPr="009C0A18">
        <w:rPr>
          <w:b/>
          <w:bCs/>
          <w:sz w:val="24"/>
          <w:szCs w:val="24"/>
        </w:rPr>
        <w:t>Refurbishment</w:t>
      </w:r>
      <w:r w:rsidRPr="00F3713B">
        <w:rPr>
          <w:b/>
          <w:bCs/>
          <w:sz w:val="24"/>
          <w:szCs w:val="24"/>
          <w:lang w:val="en-US"/>
        </w:rPr>
        <w:t xml:space="preserve"> of Hurst Grange Park Coach House, Penwortham</w:t>
      </w:r>
    </w:p>
    <w:p w:rsidR="00F3713B" w:rsidRDefault="00F3713B">
      <w:pPr>
        <w:rPr>
          <w:lang w:val="en-US"/>
        </w:rPr>
      </w:pPr>
    </w:p>
    <w:p w:rsidR="00F3713B" w:rsidRDefault="00F3713B">
      <w:pPr>
        <w:rPr>
          <w:lang w:val="en-US"/>
        </w:rPr>
      </w:pPr>
      <w:r>
        <w:rPr>
          <w:lang w:val="en-US"/>
        </w:rPr>
        <w:t>Table 1 – Tenders Received for Building Works Element of the Project</w:t>
      </w:r>
    </w:p>
    <w:tbl>
      <w:tblPr>
        <w:tblW w:w="8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378"/>
        <w:gridCol w:w="1738"/>
        <w:gridCol w:w="803"/>
        <w:gridCol w:w="901"/>
        <w:gridCol w:w="889"/>
        <w:gridCol w:w="1586"/>
      </w:tblGrid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Tender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Compliance with Spec? Pass/Fail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Price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Price Score (60%)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Quality Score (40%)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Total Score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  <w:bCs/>
              </w:rPr>
              <w:t>Suitability Questionnaire Pass/Fail</w:t>
            </w:r>
          </w:p>
        </w:tc>
      </w:tr>
      <w:tr w:rsidR="00F3713B" w:rsidRPr="00435EBD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C0A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C0A18">
              <w:rPr>
                <w:rFonts w:ascii="Arial" w:hAnsi="Arial" w:cs="Arial"/>
                <w:b/>
                <w:bCs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9C0A18">
              <w:rPr>
                <w:rFonts w:ascii="Arial" w:hAnsi="Arial" w:cs="Arial"/>
                <w:b/>
                <w:bCs/>
              </w:rPr>
              <w:t xml:space="preserve">£557,544.03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C0A18">
              <w:rPr>
                <w:rFonts w:ascii="Arial" w:hAnsi="Arial" w:cs="Arial"/>
                <w:b/>
                <w:bCs/>
              </w:rPr>
              <w:t>60.00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C0A1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C0A18">
              <w:rPr>
                <w:rFonts w:ascii="Arial" w:hAnsi="Arial" w:cs="Arial"/>
                <w:b/>
                <w:bCs/>
              </w:rPr>
              <w:t>100.00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C0A18">
              <w:rPr>
                <w:rFonts w:ascii="Arial" w:hAnsi="Arial" w:cs="Arial"/>
                <w:b/>
                <w:bCs/>
              </w:rPr>
              <w:t>PASS</w:t>
            </w: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10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£604,624.68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55.33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34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89.33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11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£598,939.55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55.85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33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88.85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£619,634.61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53.99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33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86.99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£727,402.35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45.99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40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85.99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£763,872.00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43.79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40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83.79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£774,477.00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43.19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40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83.19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£784,883.57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42.62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36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78.62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£882,577.62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37.90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36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73.90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£770,251.28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43.43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28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71.43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F3713B" w:rsidRPr="004E7959" w:rsidTr="00F3713B">
        <w:tc>
          <w:tcPr>
            <w:tcW w:w="91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PASS</w:t>
            </w:r>
          </w:p>
        </w:tc>
        <w:tc>
          <w:tcPr>
            <w:tcW w:w="1825" w:type="dxa"/>
          </w:tcPr>
          <w:p w:rsidR="00F3713B" w:rsidRPr="009C0A18" w:rsidRDefault="00F3713B" w:rsidP="009C0A18">
            <w:pPr>
              <w:keepNext/>
              <w:spacing w:after="0"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£896,624.41 </w:t>
            </w:r>
          </w:p>
        </w:tc>
        <w:tc>
          <w:tcPr>
            <w:tcW w:w="730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37.31</w:t>
            </w:r>
          </w:p>
        </w:tc>
        <w:tc>
          <w:tcPr>
            <w:tcW w:w="899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31</w:t>
            </w:r>
          </w:p>
        </w:tc>
        <w:tc>
          <w:tcPr>
            <w:tcW w:w="887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  <w:r w:rsidRPr="009C0A18">
              <w:rPr>
                <w:rFonts w:ascii="Arial" w:hAnsi="Arial" w:cs="Arial"/>
              </w:rPr>
              <w:t>68.31</w:t>
            </w:r>
          </w:p>
        </w:tc>
        <w:tc>
          <w:tcPr>
            <w:tcW w:w="1582" w:type="dxa"/>
            <w:shd w:val="clear" w:color="auto" w:fill="auto"/>
          </w:tcPr>
          <w:p w:rsidR="00F3713B" w:rsidRPr="009C0A18" w:rsidRDefault="00F3713B" w:rsidP="009C0A18">
            <w:pPr>
              <w:keepNext/>
              <w:spacing w:after="0"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3713B" w:rsidRDefault="00F3713B">
      <w:pPr>
        <w:rPr>
          <w:lang w:val="en-US"/>
        </w:rPr>
      </w:pPr>
    </w:p>
    <w:p w:rsidR="00F3713B" w:rsidRDefault="00F3713B">
      <w:pPr>
        <w:rPr>
          <w:lang w:val="en-US"/>
        </w:rPr>
      </w:pPr>
      <w:r>
        <w:rPr>
          <w:lang w:val="en-US"/>
        </w:rPr>
        <w:t xml:space="preserve">Table 2 – Forecast Delivery Phase Costs </w:t>
      </w:r>
      <w:bookmarkStart w:id="0" w:name="_GoBack"/>
      <w:bookmarkEnd w:id="0"/>
      <w:r>
        <w:rPr>
          <w:lang w:val="en-US"/>
        </w:rPr>
        <w:t>Based on Preferred Bidder’s Tender Price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272"/>
        <w:gridCol w:w="2264"/>
      </w:tblGrid>
      <w:tr w:rsidR="009C0A18" w:rsidRPr="009C0A18" w:rsidTr="00E030B3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9C0A18" w:rsidP="009C0A1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A18" w:rsidRPr="009C0A18" w:rsidRDefault="009C0A18" w:rsidP="009C0A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>Original Budget Delivery Phase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A18" w:rsidRPr="009C0A18" w:rsidRDefault="009C0A18" w:rsidP="00E030B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>Forecast Delivery Phase</w:t>
            </w:r>
            <w:r w:rsidR="00E030B3">
              <w:rPr>
                <w:rFonts w:ascii="Arial" w:hAnsi="Arial" w:cs="Arial"/>
              </w:rPr>
              <w:t xml:space="preserve"> </w:t>
            </w:r>
            <w:r w:rsidRPr="009C0A18">
              <w:rPr>
                <w:rFonts w:ascii="Arial" w:hAnsi="Arial" w:cs="Arial"/>
              </w:rPr>
              <w:t>(Oct 20)</w:t>
            </w:r>
          </w:p>
        </w:tc>
      </w:tr>
      <w:tr w:rsidR="009C0A18" w:rsidRPr="009C0A18" w:rsidTr="00E030B3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A18" w:rsidRPr="009C0A18" w:rsidRDefault="009C0A18" w:rsidP="009C0A18">
            <w:pPr>
              <w:spacing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>Main Contract</w:t>
            </w:r>
            <w:r w:rsidR="00E030B3">
              <w:rPr>
                <w:rFonts w:ascii="Arial" w:hAnsi="Arial" w:cs="Arial"/>
              </w:rPr>
              <w:t xml:space="preserve"> (Building Works)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E030B3" w:rsidP="009C0A1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£590,185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E030B3" w:rsidP="009C0A1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£557,544</w:t>
            </w:r>
          </w:p>
        </w:tc>
      </w:tr>
      <w:tr w:rsidR="009C0A18" w:rsidRPr="009C0A18" w:rsidTr="00E030B3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D168EA" w:rsidP="009C0A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Works</w:t>
            </w:r>
            <w:r w:rsidR="00E030B3">
              <w:rPr>
                <w:rFonts w:ascii="Arial" w:hAnsi="Arial" w:cs="Arial"/>
              </w:rPr>
              <w:t xml:space="preserve"> Contingency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E030B3" w:rsidP="009C0A1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£50,018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E030B3" w:rsidP="009C0A1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£50,018</w:t>
            </w:r>
          </w:p>
        </w:tc>
      </w:tr>
      <w:tr w:rsidR="009C0A18" w:rsidRPr="009C0A18" w:rsidTr="00E030B3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E030B3" w:rsidP="009C0A1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Spaces</w:t>
            </w:r>
            <w:r w:rsidR="00681FA5">
              <w:rPr>
                <w:rFonts w:ascii="Arial" w:hAnsi="Arial" w:cs="Arial"/>
              </w:rPr>
              <w:t xml:space="preserve"> </w:t>
            </w:r>
            <w:r w:rsidR="00D168EA">
              <w:rPr>
                <w:rFonts w:ascii="Arial" w:hAnsi="Arial" w:cs="Arial"/>
              </w:rPr>
              <w:t xml:space="preserve">Ancillary Works </w:t>
            </w:r>
            <w:r w:rsidR="00681FA5">
              <w:rPr>
                <w:rFonts w:ascii="Arial" w:hAnsi="Arial" w:cs="Arial"/>
              </w:rPr>
              <w:t>(Planting, Access Lighting, etc)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681FA5" w:rsidP="009C0A1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£44,170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A18" w:rsidRPr="009C0A18" w:rsidRDefault="00681FA5" w:rsidP="009C0A1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£44,170</w:t>
            </w:r>
          </w:p>
        </w:tc>
      </w:tr>
      <w:tr w:rsidR="00E030B3" w:rsidRPr="009C0A18" w:rsidTr="00E030B3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E030B3" w:rsidP="00E030B3">
            <w:pPr>
              <w:spacing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 xml:space="preserve">Professional Fees 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681FA5" w:rsidP="00E030B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£33,500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681FA5" w:rsidP="00E030B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£33,500</w:t>
            </w:r>
          </w:p>
        </w:tc>
      </w:tr>
      <w:tr w:rsidR="00E030B3" w:rsidRPr="009C0A18" w:rsidTr="00E030B3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E030B3" w:rsidP="00E030B3">
            <w:pPr>
              <w:spacing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>Other Contingency</w:t>
            </w:r>
            <w:r w:rsidR="00681FA5">
              <w:rPr>
                <w:rFonts w:ascii="Arial" w:hAnsi="Arial" w:cs="Arial"/>
              </w:rPr>
              <w:t xml:space="preserve"> (Inflation allowance)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681FA5" w:rsidP="00E030B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£23,</w:t>
            </w:r>
            <w:r w:rsidR="00E56D7D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681FA5" w:rsidP="00E030B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D168EA">
              <w:rPr>
                <w:rFonts w:ascii="Arial" w:hAnsi="Arial" w:cs="Arial"/>
              </w:rPr>
              <w:t>5,000</w:t>
            </w:r>
          </w:p>
        </w:tc>
      </w:tr>
      <w:tr w:rsidR="00E030B3" w:rsidRPr="009C0A18" w:rsidTr="00E030B3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E030B3" w:rsidP="00E030B3">
            <w:pPr>
              <w:spacing w:line="276" w:lineRule="auto"/>
              <w:rPr>
                <w:rFonts w:ascii="Arial" w:hAnsi="Arial" w:cs="Arial"/>
              </w:rPr>
            </w:pPr>
            <w:r w:rsidRPr="009C0A18">
              <w:rPr>
                <w:rFonts w:ascii="Arial" w:hAnsi="Arial" w:cs="Arial"/>
              </w:rPr>
              <w:t>Other Costs</w:t>
            </w:r>
            <w:r w:rsidR="00681FA5">
              <w:rPr>
                <w:rFonts w:ascii="Arial" w:hAnsi="Arial" w:cs="Arial"/>
              </w:rPr>
              <w:t xml:space="preserve"> (Activities, Interpretation &amp; Project Monitoring/Evaluation)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7572FB" w:rsidP="00E030B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£42,500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7572FB" w:rsidP="00E030B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£42,500</w:t>
            </w:r>
          </w:p>
        </w:tc>
      </w:tr>
      <w:tr w:rsidR="00E030B3" w:rsidRPr="009C0A18" w:rsidTr="00E030B3"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9C0A18" w:rsidRDefault="00E030B3" w:rsidP="00E030B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C0A18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D168EA" w:rsidRDefault="00E56D7D" w:rsidP="00E030B3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D168EA">
              <w:rPr>
                <w:rFonts w:ascii="Arial" w:hAnsi="Arial" w:cs="Arial"/>
                <w:b/>
                <w:bCs/>
              </w:rPr>
              <w:t>£783,625</w:t>
            </w:r>
          </w:p>
        </w:tc>
        <w:tc>
          <w:tcPr>
            <w:tcW w:w="2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0B3" w:rsidRPr="00D168EA" w:rsidRDefault="00E56D7D" w:rsidP="00E030B3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D168EA">
              <w:rPr>
                <w:rFonts w:ascii="Arial" w:hAnsi="Arial" w:cs="Arial"/>
                <w:b/>
                <w:bCs/>
              </w:rPr>
              <w:t>£</w:t>
            </w:r>
            <w:r w:rsidR="00D168EA">
              <w:rPr>
                <w:rFonts w:ascii="Arial" w:hAnsi="Arial" w:cs="Arial"/>
                <w:b/>
                <w:bCs/>
              </w:rPr>
              <w:t>732</w:t>
            </w:r>
            <w:r w:rsidRPr="00D168EA">
              <w:rPr>
                <w:rFonts w:ascii="Arial" w:hAnsi="Arial" w:cs="Arial"/>
                <w:b/>
                <w:bCs/>
              </w:rPr>
              <w:t>,</w:t>
            </w:r>
            <w:r w:rsidR="00D168EA">
              <w:rPr>
                <w:rFonts w:ascii="Arial" w:hAnsi="Arial" w:cs="Arial"/>
                <w:b/>
                <w:bCs/>
              </w:rPr>
              <w:t>732</w:t>
            </w:r>
          </w:p>
        </w:tc>
      </w:tr>
    </w:tbl>
    <w:p w:rsidR="00F3713B" w:rsidRDefault="00F3713B">
      <w:pPr>
        <w:rPr>
          <w:lang w:val="en-US"/>
        </w:rPr>
      </w:pPr>
    </w:p>
    <w:p w:rsidR="009C0A18" w:rsidRPr="00F3713B" w:rsidRDefault="009C0A18">
      <w:pPr>
        <w:rPr>
          <w:lang w:val="en-US"/>
        </w:rPr>
      </w:pPr>
    </w:p>
    <w:sectPr w:rsidR="009C0A18" w:rsidRPr="00F37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3B"/>
    <w:rsid w:val="001A7A67"/>
    <w:rsid w:val="00380C40"/>
    <w:rsid w:val="00681FA5"/>
    <w:rsid w:val="006B69BC"/>
    <w:rsid w:val="007572FB"/>
    <w:rsid w:val="009C0A18"/>
    <w:rsid w:val="00D168EA"/>
    <w:rsid w:val="00E030B3"/>
    <w:rsid w:val="00E56D7D"/>
    <w:rsid w:val="00F3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866D"/>
  <w15:chartTrackingRefBased/>
  <w15:docId w15:val="{65586095-CC2D-476C-9E37-B71CA98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Greg</dc:creator>
  <cp:keywords/>
  <dc:description/>
  <cp:lastModifiedBy>Clark, Greg</cp:lastModifiedBy>
  <cp:revision>7</cp:revision>
  <dcterms:created xsi:type="dcterms:W3CDTF">2020-09-23T15:26:00Z</dcterms:created>
  <dcterms:modified xsi:type="dcterms:W3CDTF">2020-09-23T16:40:00Z</dcterms:modified>
</cp:coreProperties>
</file>